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164B" w:rsidRDefault="069B75DD" w:rsidP="069B75DD">
      <w:pPr>
        <w:spacing w:before="240" w:after="240"/>
        <w:rPr>
          <w:rFonts w:ascii="Century Gothic" w:eastAsia="Century Gothic" w:hAnsi="Century Gothic" w:cs="Century Gothic"/>
          <w:b/>
          <w:bCs/>
          <w:sz w:val="32"/>
          <w:szCs w:val="32"/>
        </w:rPr>
      </w:pPr>
      <w:r w:rsidRPr="069B75DD">
        <w:rPr>
          <w:rFonts w:ascii="Century Gothic" w:eastAsia="Century Gothic" w:hAnsi="Century Gothic" w:cs="Century Gothic"/>
          <w:b/>
          <w:bCs/>
          <w:sz w:val="32"/>
          <w:szCs w:val="32"/>
        </w:rPr>
        <w:t>PRESS RELEASE</w:t>
      </w:r>
    </w:p>
    <w:p w14:paraId="00000002" w14:textId="77777777" w:rsidR="0062164B" w:rsidRDefault="069B75DD" w:rsidP="00085150">
      <w:pPr>
        <w:spacing w:line="240" w:lineRule="auto"/>
        <w:rPr>
          <w:rFonts w:ascii="Century Gothic" w:eastAsia="Century Gothic" w:hAnsi="Century Gothic" w:cs="Century Gothic"/>
        </w:rPr>
      </w:pPr>
      <w:r w:rsidRPr="069B75DD">
        <w:rPr>
          <w:rFonts w:ascii="Century Gothic" w:eastAsia="Century Gothic" w:hAnsi="Century Gothic" w:cs="Century Gothic"/>
        </w:rPr>
        <w:t>For immediate release:</w:t>
      </w:r>
    </w:p>
    <w:p w14:paraId="00000003" w14:textId="2255D735" w:rsidR="0062164B" w:rsidRDefault="001C79A6" w:rsidP="00085150">
      <w:pPr>
        <w:spacing w:line="240" w:lineRule="auto"/>
        <w:rPr>
          <w:rFonts w:ascii="Century Gothic" w:eastAsia="Century Gothic" w:hAnsi="Century Gothic" w:cs="Century Gothic"/>
        </w:rPr>
      </w:pPr>
      <w:r>
        <w:rPr>
          <w:rFonts w:ascii="Century Gothic" w:eastAsia="Century Gothic" w:hAnsi="Century Gothic" w:cs="Century Gothic"/>
        </w:rPr>
        <w:t>February 7</w:t>
      </w:r>
      <w:r w:rsidRPr="001C79A6">
        <w:rPr>
          <w:rFonts w:ascii="Century Gothic" w:eastAsia="Century Gothic" w:hAnsi="Century Gothic" w:cs="Century Gothic"/>
          <w:vertAlign w:val="superscript"/>
        </w:rPr>
        <w:t>th</w:t>
      </w:r>
      <w:r>
        <w:rPr>
          <w:rFonts w:ascii="Century Gothic" w:eastAsia="Century Gothic" w:hAnsi="Century Gothic" w:cs="Century Gothic"/>
        </w:rPr>
        <w:t>, 2022</w:t>
      </w:r>
    </w:p>
    <w:p w14:paraId="00000004" w14:textId="77777777" w:rsidR="0062164B" w:rsidRDefault="069B75DD" w:rsidP="00085150">
      <w:pPr>
        <w:spacing w:line="240" w:lineRule="auto"/>
        <w:rPr>
          <w:rFonts w:ascii="Century Gothic" w:eastAsia="Century Gothic" w:hAnsi="Century Gothic" w:cs="Century Gothic"/>
        </w:rPr>
      </w:pPr>
      <w:r w:rsidRPr="069B75DD">
        <w:rPr>
          <w:rFonts w:ascii="Century Gothic" w:eastAsia="Century Gothic" w:hAnsi="Century Gothic" w:cs="Century Gothic"/>
        </w:rPr>
        <w:t xml:space="preserve">Contact: Melissa Eberts </w:t>
      </w:r>
    </w:p>
    <w:p w14:paraId="5F531CFC" w14:textId="1D6DA237" w:rsidR="0062164B" w:rsidRDefault="069B75DD" w:rsidP="00085150">
      <w:pPr>
        <w:spacing w:line="240" w:lineRule="auto"/>
        <w:rPr>
          <w:rFonts w:ascii="Century Gothic" w:eastAsia="Century Gothic" w:hAnsi="Century Gothic" w:cs="Century Gothic"/>
        </w:rPr>
      </w:pPr>
      <w:r w:rsidRPr="069B75DD">
        <w:rPr>
          <w:rFonts w:ascii="Century Gothic" w:eastAsia="Century Gothic" w:hAnsi="Century Gothic" w:cs="Century Gothic"/>
        </w:rPr>
        <w:t>Melissa@VermillionChamber.com</w:t>
      </w:r>
    </w:p>
    <w:p w14:paraId="00000006" w14:textId="7DED73D9" w:rsidR="0062164B" w:rsidRDefault="069B75DD" w:rsidP="00085150">
      <w:pPr>
        <w:spacing w:line="240" w:lineRule="auto"/>
        <w:rPr>
          <w:rFonts w:ascii="Century Gothic" w:eastAsia="Century Gothic" w:hAnsi="Century Gothic" w:cs="Century Gothic"/>
        </w:rPr>
      </w:pPr>
      <w:r w:rsidRPr="069B75DD">
        <w:rPr>
          <w:rFonts w:ascii="Century Gothic" w:eastAsia="Century Gothic" w:hAnsi="Century Gothic" w:cs="Century Gothic"/>
        </w:rPr>
        <w:t>605-624-5571</w:t>
      </w:r>
    </w:p>
    <w:p w14:paraId="00000007" w14:textId="77777777" w:rsidR="0062164B" w:rsidRDefault="069B75DD" w:rsidP="069B75DD">
      <w:pPr>
        <w:spacing w:before="240" w:after="240"/>
        <w:jc w:val="center"/>
        <w:rPr>
          <w:rFonts w:ascii="Century Gothic" w:eastAsia="Century Gothic" w:hAnsi="Century Gothic" w:cs="Century Gothic"/>
          <w:b/>
          <w:bCs/>
          <w:sz w:val="32"/>
          <w:szCs w:val="32"/>
        </w:rPr>
      </w:pPr>
      <w:r w:rsidRPr="069B75DD">
        <w:rPr>
          <w:rFonts w:ascii="Century Gothic" w:eastAsia="Century Gothic" w:hAnsi="Century Gothic" w:cs="Century Gothic"/>
          <w:b/>
          <w:bCs/>
          <w:sz w:val="32"/>
          <w:szCs w:val="32"/>
        </w:rPr>
        <w:t>2022 Legislative Session Events Scheduled for Vermillion</w:t>
      </w:r>
    </w:p>
    <w:p w14:paraId="5CC61240" w14:textId="55920EE6" w:rsidR="00B2016D" w:rsidRDefault="350E4680" w:rsidP="069B75DD">
      <w:pPr>
        <w:spacing w:before="240" w:after="240"/>
        <w:rPr>
          <w:rFonts w:ascii="Century Gothic" w:eastAsia="Century Gothic" w:hAnsi="Century Gothic" w:cs="Century Gothic"/>
        </w:rPr>
      </w:pPr>
      <w:r w:rsidRPr="350E4680">
        <w:rPr>
          <w:rFonts w:ascii="Calibri" w:eastAsia="Calibri" w:hAnsi="Calibri" w:cs="Calibri"/>
        </w:rPr>
        <w:t xml:space="preserve"> </w:t>
      </w:r>
      <w:r w:rsidR="00105BF7">
        <w:tab/>
      </w:r>
      <w:r w:rsidR="00085150">
        <w:rPr>
          <w:rFonts w:ascii="Century Gothic" w:eastAsia="Century Gothic" w:hAnsi="Century Gothic" w:cs="Century Gothic"/>
        </w:rPr>
        <w:t>The Vermillion Area Chamber &amp; Development Company (VCDC)</w:t>
      </w:r>
      <w:r w:rsidRPr="350E4680">
        <w:rPr>
          <w:rFonts w:ascii="Century Gothic" w:eastAsia="Century Gothic" w:hAnsi="Century Gothic" w:cs="Century Gothic"/>
        </w:rPr>
        <w:t xml:space="preserve"> </w:t>
      </w:r>
      <w:r w:rsidR="00085150">
        <w:rPr>
          <w:rFonts w:ascii="Century Gothic" w:eastAsia="Century Gothic" w:hAnsi="Century Gothic" w:cs="Century Gothic"/>
        </w:rPr>
        <w:t>is excited to announce that the Legislative Cracker Barrels are on the docket for Saturday, February 12</w:t>
      </w:r>
      <w:r w:rsidR="00085150" w:rsidRPr="00085150">
        <w:rPr>
          <w:rFonts w:ascii="Century Gothic" w:eastAsia="Century Gothic" w:hAnsi="Century Gothic" w:cs="Century Gothic"/>
          <w:vertAlign w:val="superscript"/>
        </w:rPr>
        <w:t>th</w:t>
      </w:r>
      <w:r w:rsidR="00085150">
        <w:rPr>
          <w:rFonts w:ascii="Century Gothic" w:eastAsia="Century Gothic" w:hAnsi="Century Gothic" w:cs="Century Gothic"/>
        </w:rPr>
        <w:t>, 2022, and Saturday, February 26</w:t>
      </w:r>
      <w:r w:rsidR="00085150" w:rsidRPr="00085150">
        <w:rPr>
          <w:rFonts w:ascii="Century Gothic" w:eastAsia="Century Gothic" w:hAnsi="Century Gothic" w:cs="Century Gothic"/>
          <w:vertAlign w:val="superscript"/>
        </w:rPr>
        <w:t>th</w:t>
      </w:r>
      <w:r w:rsidR="00085150">
        <w:rPr>
          <w:rFonts w:ascii="Century Gothic" w:eastAsia="Century Gothic" w:hAnsi="Century Gothic" w:cs="Century Gothic"/>
        </w:rPr>
        <w:t xml:space="preserve">, </w:t>
      </w:r>
      <w:r w:rsidR="00BD27D3">
        <w:rPr>
          <w:rFonts w:ascii="Century Gothic" w:eastAsia="Century Gothic" w:hAnsi="Century Gothic" w:cs="Century Gothic"/>
        </w:rPr>
        <w:t>2022,</w:t>
      </w:r>
      <w:r w:rsidR="00AE1FAC">
        <w:rPr>
          <w:rFonts w:ascii="Century Gothic" w:eastAsia="Century Gothic" w:hAnsi="Century Gothic" w:cs="Century Gothic"/>
        </w:rPr>
        <w:t xml:space="preserve"> from 9:00 am to 11:00 am</w:t>
      </w:r>
      <w:r w:rsidR="00085150">
        <w:rPr>
          <w:rFonts w:ascii="Century Gothic" w:eastAsia="Century Gothic" w:hAnsi="Century Gothic" w:cs="Century Gothic"/>
        </w:rPr>
        <w:t xml:space="preserve">. </w:t>
      </w:r>
      <w:r w:rsidR="00B2016D">
        <w:rPr>
          <w:rFonts w:ascii="Century Gothic" w:eastAsia="Century Gothic" w:hAnsi="Century Gothic" w:cs="Century Gothic"/>
        </w:rPr>
        <w:t>Both sessions will be held in Vermillion City Hall’s Council Chambers at 25 Center Street.</w:t>
      </w:r>
    </w:p>
    <w:p w14:paraId="00000008" w14:textId="35B71338" w:rsidR="0062164B" w:rsidRDefault="350E4680" w:rsidP="00B2016D">
      <w:pPr>
        <w:spacing w:before="240" w:after="240"/>
        <w:ind w:firstLine="720"/>
        <w:rPr>
          <w:rFonts w:ascii="Century Gothic" w:eastAsia="Century Gothic" w:hAnsi="Century Gothic" w:cs="Century Gothic"/>
        </w:rPr>
      </w:pPr>
      <w:r w:rsidRPr="350E4680">
        <w:rPr>
          <w:rFonts w:ascii="Century Gothic" w:eastAsia="Century Gothic" w:hAnsi="Century Gothic" w:cs="Century Gothic"/>
        </w:rPr>
        <w:t>These upcoming Cracker Barrel sessions will present</w:t>
      </w:r>
      <w:r w:rsidR="00085150">
        <w:rPr>
          <w:rFonts w:ascii="Century Gothic" w:eastAsia="Century Gothic" w:hAnsi="Century Gothic" w:cs="Century Gothic"/>
        </w:rPr>
        <w:t xml:space="preserve"> an opportunity for</w:t>
      </w:r>
      <w:r w:rsidRPr="350E4680">
        <w:rPr>
          <w:rFonts w:ascii="Century Gothic" w:eastAsia="Century Gothic" w:hAnsi="Century Gothic" w:cs="Century Gothic"/>
        </w:rPr>
        <w:t xml:space="preserve"> the </w:t>
      </w:r>
      <w:r w:rsidR="00085150" w:rsidRPr="350E4680">
        <w:rPr>
          <w:rFonts w:ascii="Century Gothic" w:eastAsia="Century Gothic" w:hAnsi="Century Gothic" w:cs="Century Gothic"/>
        </w:rPr>
        <w:t>district</w:t>
      </w:r>
      <w:r w:rsidRPr="350E4680">
        <w:rPr>
          <w:rFonts w:ascii="Century Gothic" w:eastAsia="Century Gothic" w:hAnsi="Century Gothic" w:cs="Century Gothic"/>
        </w:rPr>
        <w:t xml:space="preserve"> 17 legislators</w:t>
      </w:r>
      <w:r w:rsidR="00085150">
        <w:rPr>
          <w:rFonts w:ascii="Century Gothic" w:eastAsia="Century Gothic" w:hAnsi="Century Gothic" w:cs="Century Gothic"/>
        </w:rPr>
        <w:t xml:space="preserve"> </w:t>
      </w:r>
      <w:r w:rsidRPr="350E4680">
        <w:rPr>
          <w:rFonts w:ascii="Century Gothic" w:eastAsia="Century Gothic" w:hAnsi="Century Gothic" w:cs="Century Gothic"/>
        </w:rPr>
        <w:t xml:space="preserve">Senator Arthur Rusch, Representative Sydney Davis, and Representative Rich Vasgaard to discuss </w:t>
      </w:r>
      <w:r w:rsidR="00085150">
        <w:rPr>
          <w:rFonts w:ascii="Century Gothic" w:eastAsia="Century Gothic" w:hAnsi="Century Gothic" w:cs="Century Gothic"/>
        </w:rPr>
        <w:t xml:space="preserve">this legislative session’s pressing topics. </w:t>
      </w:r>
      <w:r w:rsidRPr="350E4680">
        <w:rPr>
          <w:rFonts w:ascii="Century Gothic" w:eastAsia="Century Gothic" w:hAnsi="Century Gothic" w:cs="Century Gothic"/>
        </w:rPr>
        <w:t xml:space="preserve"> </w:t>
      </w:r>
    </w:p>
    <w:p w14:paraId="00000009" w14:textId="71B6BD27" w:rsidR="0062164B" w:rsidRDefault="350E4680" w:rsidP="069B75DD">
      <w:pPr>
        <w:spacing w:before="240" w:after="240"/>
        <w:rPr>
          <w:rFonts w:ascii="Century Gothic" w:eastAsia="Century Gothic" w:hAnsi="Century Gothic" w:cs="Century Gothic"/>
          <w:color w:val="000000" w:themeColor="text1"/>
        </w:rPr>
      </w:pPr>
      <w:r w:rsidRPr="350E4680">
        <w:rPr>
          <w:rFonts w:ascii="Century Gothic" w:eastAsia="Century Gothic" w:hAnsi="Century Gothic" w:cs="Century Gothic"/>
        </w:rPr>
        <w:t xml:space="preserve"> </w:t>
      </w:r>
      <w:r w:rsidR="00105BF7">
        <w:tab/>
      </w:r>
      <w:r w:rsidRPr="350E4680">
        <w:rPr>
          <w:rFonts w:ascii="Century Gothic" w:eastAsia="Century Gothic" w:hAnsi="Century Gothic" w:cs="Century Gothic"/>
          <w:color w:val="000000" w:themeColor="text1"/>
        </w:rPr>
        <w:t>“</w:t>
      </w:r>
      <w:r w:rsidRPr="00085150">
        <w:rPr>
          <w:rFonts w:ascii="Century Gothic" w:eastAsia="Century Gothic" w:hAnsi="Century Gothic" w:cs="Century Gothic"/>
          <w:color w:val="000000" w:themeColor="text1"/>
        </w:rPr>
        <w:t>Having</w:t>
      </w:r>
      <w:r w:rsidRPr="350E4680">
        <w:rPr>
          <w:rFonts w:ascii="Century Gothic" w:eastAsia="Century Gothic" w:hAnsi="Century Gothic" w:cs="Century Gothic"/>
          <w:color w:val="FF0000"/>
        </w:rPr>
        <w:t xml:space="preserve"> </w:t>
      </w:r>
      <w:r w:rsidRPr="350E4680">
        <w:rPr>
          <w:rFonts w:ascii="Century Gothic" w:eastAsia="Century Gothic" w:hAnsi="Century Gothic" w:cs="Century Gothic"/>
          <w:color w:val="000000" w:themeColor="text1"/>
        </w:rPr>
        <w:t xml:space="preserve">the opportunity to experience discussions with local leaders through </w:t>
      </w:r>
      <w:r w:rsidR="00085150">
        <w:rPr>
          <w:rFonts w:ascii="Century Gothic" w:eastAsia="Century Gothic" w:hAnsi="Century Gothic" w:cs="Century Gothic"/>
          <w:color w:val="000000" w:themeColor="text1"/>
        </w:rPr>
        <w:t xml:space="preserve">these </w:t>
      </w:r>
      <w:r w:rsidRPr="350E4680">
        <w:rPr>
          <w:rFonts w:ascii="Century Gothic" w:eastAsia="Century Gothic" w:hAnsi="Century Gothic" w:cs="Century Gothic"/>
          <w:color w:val="000000" w:themeColor="text1"/>
        </w:rPr>
        <w:t xml:space="preserve">Cracker Barrels allows the community to be informed about their commonwealth and stay informed on </w:t>
      </w:r>
      <w:r w:rsidR="00085150">
        <w:rPr>
          <w:rFonts w:ascii="Century Gothic" w:eastAsia="Century Gothic" w:hAnsi="Century Gothic" w:cs="Century Gothic"/>
          <w:color w:val="000000" w:themeColor="text1"/>
        </w:rPr>
        <w:t>conversations happening up in Pierre,”</w:t>
      </w:r>
      <w:r w:rsidRPr="350E4680">
        <w:rPr>
          <w:rFonts w:ascii="Century Gothic" w:eastAsia="Century Gothic" w:hAnsi="Century Gothic" w:cs="Century Gothic"/>
          <w:color w:val="000000" w:themeColor="text1"/>
        </w:rPr>
        <w:t xml:space="preserve"> says Nate Welch, President and CEO of the Vermillion Area Chamber &amp; Development Company.  “</w:t>
      </w:r>
      <w:r w:rsidR="00AE1FAC">
        <w:rPr>
          <w:rFonts w:ascii="Century Gothic" w:eastAsia="Century Gothic" w:hAnsi="Century Gothic" w:cs="Century Gothic"/>
          <w:color w:val="000000" w:themeColor="text1"/>
        </w:rPr>
        <w:t xml:space="preserve">These </w:t>
      </w:r>
      <w:r w:rsidR="00AE1FAC" w:rsidRPr="350E4680">
        <w:rPr>
          <w:rFonts w:ascii="Century Gothic" w:eastAsia="Century Gothic" w:hAnsi="Century Gothic" w:cs="Century Gothic"/>
          <w:color w:val="000000" w:themeColor="text1"/>
        </w:rPr>
        <w:t>discussions</w:t>
      </w:r>
      <w:r w:rsidRPr="350E4680">
        <w:rPr>
          <w:rFonts w:ascii="Century Gothic" w:eastAsia="Century Gothic" w:hAnsi="Century Gothic" w:cs="Century Gothic"/>
          <w:color w:val="000000" w:themeColor="text1"/>
        </w:rPr>
        <w:t xml:space="preserve"> also allow individuals </w:t>
      </w:r>
      <w:r w:rsidR="00085150">
        <w:rPr>
          <w:rFonts w:ascii="Century Gothic" w:eastAsia="Century Gothic" w:hAnsi="Century Gothic" w:cs="Century Gothic"/>
          <w:color w:val="000000" w:themeColor="text1"/>
        </w:rPr>
        <w:t>in</w:t>
      </w:r>
      <w:r w:rsidRPr="350E4680">
        <w:rPr>
          <w:rFonts w:ascii="Century Gothic" w:eastAsia="Century Gothic" w:hAnsi="Century Gothic" w:cs="Century Gothic"/>
          <w:color w:val="000000" w:themeColor="text1"/>
        </w:rPr>
        <w:t xml:space="preserve"> our city to connect </w:t>
      </w:r>
      <w:r w:rsidR="00085150">
        <w:rPr>
          <w:rFonts w:ascii="Century Gothic" w:eastAsia="Century Gothic" w:hAnsi="Century Gothic" w:cs="Century Gothic"/>
          <w:color w:val="000000" w:themeColor="text1"/>
        </w:rPr>
        <w:t xml:space="preserve">with </w:t>
      </w:r>
      <w:r w:rsidRPr="350E4680">
        <w:rPr>
          <w:rFonts w:ascii="Century Gothic" w:eastAsia="Century Gothic" w:hAnsi="Century Gothic" w:cs="Century Gothic"/>
          <w:color w:val="000000" w:themeColor="text1"/>
        </w:rPr>
        <w:t>their elected officials. We take delight in providing an attainable and fascinating conversation with our local legislators. We truthfully hope that the community will venture out to hear what this legislative session has to offer.”</w:t>
      </w:r>
    </w:p>
    <w:p w14:paraId="75461A13" w14:textId="75D1CAB9" w:rsidR="00AE1FAC" w:rsidRDefault="00AE1FAC" w:rsidP="069B75DD">
      <w:pPr>
        <w:spacing w:before="240" w:after="240"/>
        <w:rPr>
          <w:rFonts w:ascii="Century Gothic" w:eastAsia="Century Gothic" w:hAnsi="Century Gothic" w:cs="Century Gothic"/>
        </w:rPr>
      </w:pPr>
      <w:r>
        <w:rPr>
          <w:rFonts w:ascii="Century Gothic" w:eastAsia="Century Gothic" w:hAnsi="Century Gothic" w:cs="Century Gothic"/>
          <w:color w:val="000000" w:themeColor="text1"/>
        </w:rPr>
        <w:tab/>
        <w:t xml:space="preserve">Breakfast and coffee at the event are sponsored by USD Administration, </w:t>
      </w:r>
      <w:proofErr w:type="spellStart"/>
      <w:r>
        <w:rPr>
          <w:rFonts w:ascii="Century Gothic" w:eastAsia="Century Gothic" w:hAnsi="Century Gothic" w:cs="Century Gothic"/>
          <w:color w:val="000000" w:themeColor="text1"/>
        </w:rPr>
        <w:t>Biomat</w:t>
      </w:r>
      <w:proofErr w:type="spellEnd"/>
      <w:r>
        <w:rPr>
          <w:rFonts w:ascii="Century Gothic" w:eastAsia="Century Gothic" w:hAnsi="Century Gothic" w:cs="Century Gothic"/>
          <w:color w:val="000000" w:themeColor="text1"/>
        </w:rPr>
        <w:t xml:space="preserve"> USA, CorTrust Bank, First Dakota National Bank, First Bank &amp; Trust, Clay County Democrats, Clay County Republicans, and the League of Women Voters. </w:t>
      </w:r>
    </w:p>
    <w:p w14:paraId="0000000A" w14:textId="5D9368BE" w:rsidR="0062164B" w:rsidRDefault="001C79A6" w:rsidP="00B2016D">
      <w:pPr>
        <w:spacing w:before="240" w:after="240"/>
        <w:ind w:firstLine="720"/>
        <w:rPr>
          <w:rFonts w:ascii="Century Gothic" w:eastAsia="Century Gothic" w:hAnsi="Century Gothic" w:cs="Century Gothic"/>
        </w:rPr>
      </w:pPr>
      <w:r>
        <w:rPr>
          <w:rFonts w:ascii="Century Gothic" w:eastAsia="Century Gothic" w:hAnsi="Century Gothic" w:cs="Century Gothic"/>
        </w:rPr>
        <w:t>Both Legislative Cracker Barrel events</w:t>
      </w:r>
      <w:r w:rsidR="350E4680" w:rsidRPr="350E4680">
        <w:rPr>
          <w:rFonts w:ascii="Century Gothic" w:eastAsia="Century Gothic" w:hAnsi="Century Gothic" w:cs="Century Gothic"/>
        </w:rPr>
        <w:t xml:space="preserve"> are </w:t>
      </w:r>
      <w:r>
        <w:rPr>
          <w:rFonts w:ascii="Century Gothic" w:eastAsia="Century Gothic" w:hAnsi="Century Gothic" w:cs="Century Gothic"/>
        </w:rPr>
        <w:t>free,</w:t>
      </w:r>
      <w:r w:rsidR="00B2016D">
        <w:rPr>
          <w:rFonts w:ascii="Century Gothic" w:eastAsia="Century Gothic" w:hAnsi="Century Gothic" w:cs="Century Gothic"/>
        </w:rPr>
        <w:t xml:space="preserve"> and the public is encouraged to attend one, or both, </w:t>
      </w:r>
      <w:r>
        <w:rPr>
          <w:rFonts w:ascii="Century Gothic" w:eastAsia="Century Gothic" w:hAnsi="Century Gothic" w:cs="Century Gothic"/>
        </w:rPr>
        <w:t>sessions</w:t>
      </w:r>
      <w:r w:rsidR="350E4680" w:rsidRPr="350E4680">
        <w:rPr>
          <w:rFonts w:ascii="Century Gothic" w:eastAsia="Century Gothic" w:hAnsi="Century Gothic" w:cs="Century Gothic"/>
        </w:rPr>
        <w:t>. For those who cannot physically attend, the sessions will be live streamed</w:t>
      </w:r>
      <w:r w:rsidR="00B2016D">
        <w:rPr>
          <w:rFonts w:ascii="Century Gothic" w:eastAsia="Century Gothic" w:hAnsi="Century Gothic" w:cs="Century Gothic"/>
        </w:rPr>
        <w:t xml:space="preserve"> on the VCDC’s Facebook account at @LiveVermillion and broadcast live on local Channel 3. </w:t>
      </w:r>
      <w:r w:rsidR="350E4680" w:rsidRPr="350E4680">
        <w:rPr>
          <w:rFonts w:ascii="Century Gothic" w:eastAsia="Century Gothic" w:hAnsi="Century Gothic" w:cs="Century Gothic"/>
        </w:rPr>
        <w:t xml:space="preserve"> </w:t>
      </w:r>
    </w:p>
    <w:p w14:paraId="0000000B" w14:textId="0103B4E6" w:rsidR="0062164B" w:rsidRDefault="350E4680" w:rsidP="069B75DD">
      <w:pPr>
        <w:spacing w:before="240" w:after="240"/>
        <w:ind w:firstLine="720"/>
        <w:rPr>
          <w:rFonts w:ascii="Century Gothic" w:eastAsia="Century Gothic" w:hAnsi="Century Gothic" w:cs="Century Gothic"/>
        </w:rPr>
      </w:pPr>
      <w:r w:rsidRPr="350E4680">
        <w:rPr>
          <w:rFonts w:ascii="Century Gothic" w:eastAsia="Century Gothic" w:hAnsi="Century Gothic" w:cs="Century Gothic"/>
        </w:rPr>
        <w:t xml:space="preserve"> </w:t>
      </w:r>
      <w:r w:rsidRPr="00B2016D">
        <w:rPr>
          <w:rFonts w:ascii="Century Gothic" w:eastAsia="Century Gothic" w:hAnsi="Century Gothic" w:cs="Century Gothic"/>
          <w:color w:val="000000" w:themeColor="text1"/>
        </w:rPr>
        <w:t xml:space="preserve">Whether you’re attending </w:t>
      </w:r>
      <w:r w:rsidR="00B2016D">
        <w:rPr>
          <w:rFonts w:ascii="Century Gothic" w:eastAsia="Century Gothic" w:hAnsi="Century Gothic" w:cs="Century Gothic"/>
          <w:color w:val="000000" w:themeColor="text1"/>
        </w:rPr>
        <w:t xml:space="preserve">in </w:t>
      </w:r>
      <w:r w:rsidRPr="350E4680">
        <w:rPr>
          <w:rFonts w:ascii="Century Gothic" w:eastAsia="Century Gothic" w:hAnsi="Century Gothic" w:cs="Century Gothic"/>
        </w:rPr>
        <w:t>person or watching at hom</w:t>
      </w:r>
      <w:r w:rsidRPr="00B2016D">
        <w:rPr>
          <w:rFonts w:ascii="Century Gothic" w:eastAsia="Century Gothic" w:hAnsi="Century Gothic" w:cs="Century Gothic"/>
          <w:color w:val="000000" w:themeColor="text1"/>
        </w:rPr>
        <w:t xml:space="preserve">e, </w:t>
      </w:r>
      <w:r w:rsidR="00BD27D3">
        <w:rPr>
          <w:rFonts w:ascii="Century Gothic" w:eastAsia="Century Gothic" w:hAnsi="Century Gothic" w:cs="Century Gothic"/>
        </w:rPr>
        <w:t xml:space="preserve">the public is invited to submit questions </w:t>
      </w:r>
      <w:r w:rsidR="001C79A6">
        <w:rPr>
          <w:rFonts w:ascii="Century Gothic" w:eastAsia="Century Gothic" w:hAnsi="Century Gothic" w:cs="Century Gothic"/>
        </w:rPr>
        <w:t>ahead</w:t>
      </w:r>
      <w:r w:rsidR="00BD27D3">
        <w:rPr>
          <w:rFonts w:ascii="Century Gothic" w:eastAsia="Century Gothic" w:hAnsi="Century Gothic" w:cs="Century Gothic"/>
        </w:rPr>
        <w:t xml:space="preserve"> of time or on the day of the event.</w:t>
      </w:r>
      <w:r w:rsidR="00B2016D">
        <w:rPr>
          <w:rFonts w:ascii="Century Gothic" w:eastAsia="Century Gothic" w:hAnsi="Century Gothic" w:cs="Century Gothic"/>
        </w:rPr>
        <w:t xml:space="preserve"> The VCDC staff will be collecting questions throughout February via phone call at 605-624-5571 or via email at </w:t>
      </w:r>
      <w:hyperlink r:id="rId4" w:history="1">
        <w:r w:rsidR="00B2016D" w:rsidRPr="00B1666E">
          <w:rPr>
            <w:rStyle w:val="Hyperlink"/>
            <w:rFonts w:ascii="Century Gothic" w:eastAsia="Century Gothic" w:hAnsi="Century Gothic" w:cs="Century Gothic"/>
          </w:rPr>
          <w:t>vcdc@vermillionchamber.com</w:t>
        </w:r>
      </w:hyperlink>
      <w:r w:rsidR="00B2016D">
        <w:rPr>
          <w:rFonts w:ascii="Century Gothic" w:eastAsia="Century Gothic" w:hAnsi="Century Gothic" w:cs="Century Gothic"/>
        </w:rPr>
        <w:t xml:space="preserve">. While the event is airing live, </w:t>
      </w:r>
      <w:r w:rsidR="00BD27D3">
        <w:rPr>
          <w:rFonts w:ascii="Century Gothic" w:eastAsia="Century Gothic" w:hAnsi="Century Gothic" w:cs="Century Gothic"/>
        </w:rPr>
        <w:t xml:space="preserve">questions can be left in the </w:t>
      </w:r>
      <w:r w:rsidR="00BD27D3">
        <w:rPr>
          <w:rFonts w:ascii="Century Gothic" w:eastAsia="Century Gothic" w:hAnsi="Century Gothic" w:cs="Century Gothic"/>
        </w:rPr>
        <w:lastRenderedPageBreak/>
        <w:t xml:space="preserve">comment section or submitted via email or phone. </w:t>
      </w:r>
      <w:r w:rsidRPr="350E4680">
        <w:rPr>
          <w:rFonts w:ascii="Century Gothic" w:eastAsia="Century Gothic" w:hAnsi="Century Gothic" w:cs="Century Gothic"/>
        </w:rPr>
        <w:t xml:space="preserve">For </w:t>
      </w:r>
      <w:r w:rsidRPr="00BD27D3">
        <w:rPr>
          <w:rFonts w:ascii="Century Gothic" w:eastAsia="Century Gothic" w:hAnsi="Century Gothic" w:cs="Century Gothic"/>
          <w:color w:val="000000" w:themeColor="text1"/>
        </w:rPr>
        <w:t>those attending in person</w:t>
      </w:r>
      <w:r w:rsidRPr="350E4680">
        <w:rPr>
          <w:rFonts w:ascii="Century Gothic" w:eastAsia="Century Gothic" w:hAnsi="Century Gothic" w:cs="Century Gothic"/>
        </w:rPr>
        <w:t>, notecards will be available and relayed to the moderator</w:t>
      </w:r>
      <w:r w:rsidR="00BD27D3">
        <w:rPr>
          <w:rFonts w:ascii="Century Gothic" w:eastAsia="Century Gothic" w:hAnsi="Century Gothic" w:cs="Century Gothic"/>
        </w:rPr>
        <w:t xml:space="preserve"> by VCDC staff.</w:t>
      </w:r>
    </w:p>
    <w:p w14:paraId="0000000C" w14:textId="7B6A728A" w:rsidR="0062164B" w:rsidRDefault="00105BF7" w:rsidP="069B75DD">
      <w:pPr>
        <w:spacing w:before="240" w:after="240"/>
        <w:ind w:firstLine="720"/>
        <w:rPr>
          <w:rFonts w:ascii="Century Gothic" w:eastAsia="Century Gothic" w:hAnsi="Century Gothic" w:cs="Century Gothic"/>
        </w:rPr>
      </w:pPr>
      <w:r w:rsidRPr="069B75DD">
        <w:rPr>
          <w:rFonts w:ascii="Century Gothic" w:eastAsia="Century Gothic" w:hAnsi="Century Gothic" w:cs="Century Gothic"/>
        </w:rPr>
        <w:t xml:space="preserve">For more information on these upcoming events, please contact </w:t>
      </w:r>
      <w:r>
        <w:rPr>
          <w:rFonts w:ascii="Century Gothic" w:eastAsia="Century Gothic" w:hAnsi="Century Gothic" w:cs="Century Gothic"/>
        </w:rPr>
        <w:t>Brittany DeJong,</w:t>
      </w:r>
      <w:r w:rsidRPr="069B75DD">
        <w:rPr>
          <w:rFonts w:ascii="Century Gothic" w:eastAsia="Century Gothic" w:hAnsi="Century Gothic" w:cs="Century Gothic"/>
        </w:rPr>
        <w:t xml:space="preserve"> </w:t>
      </w:r>
      <w:r>
        <w:rPr>
          <w:rFonts w:ascii="Century Gothic" w:eastAsia="Century Gothic" w:hAnsi="Century Gothic" w:cs="Century Gothic"/>
        </w:rPr>
        <w:t>Chamber Manager</w:t>
      </w:r>
      <w:r w:rsidRPr="069B75DD">
        <w:rPr>
          <w:rFonts w:ascii="Century Gothic" w:eastAsia="Century Gothic" w:hAnsi="Century Gothic" w:cs="Century Gothic"/>
        </w:rPr>
        <w:t>, at th</w:t>
      </w:r>
      <w:r w:rsidRPr="069B75DD">
        <w:rPr>
          <w:rFonts w:ascii="Century Gothic" w:eastAsia="Century Gothic" w:hAnsi="Century Gothic" w:cs="Century Gothic"/>
        </w:rPr>
        <w:t>e VCDC offices at 605-624-5571</w:t>
      </w:r>
      <w:r>
        <w:rPr>
          <w:rFonts w:ascii="Century Gothic" w:eastAsia="Century Gothic" w:hAnsi="Century Gothic" w:cs="Century Gothic"/>
        </w:rPr>
        <w:t xml:space="preserve"> or via email at </w:t>
      </w:r>
      <w:hyperlink r:id="rId5" w:history="1">
        <w:r w:rsidRPr="00B1666E">
          <w:rPr>
            <w:rStyle w:val="Hyperlink"/>
            <w:rFonts w:ascii="Century Gothic" w:eastAsia="Century Gothic" w:hAnsi="Century Gothic" w:cs="Century Gothic"/>
          </w:rPr>
          <w:t>Brittany@VermillionChamber.com</w:t>
        </w:r>
      </w:hyperlink>
      <w:r>
        <w:rPr>
          <w:rFonts w:ascii="Century Gothic" w:eastAsia="Century Gothic" w:hAnsi="Century Gothic" w:cs="Century Gothic"/>
        </w:rPr>
        <w:t xml:space="preserve">. </w:t>
      </w:r>
    </w:p>
    <w:p w14:paraId="3DB918DC" w14:textId="77777777" w:rsidR="00105BF7" w:rsidRDefault="00105BF7" w:rsidP="069B75DD">
      <w:pPr>
        <w:spacing w:before="240" w:after="240"/>
        <w:ind w:firstLine="720"/>
        <w:rPr>
          <w:rFonts w:ascii="Century Gothic" w:eastAsia="Century Gothic" w:hAnsi="Century Gothic" w:cs="Century Gothic"/>
        </w:rPr>
      </w:pPr>
    </w:p>
    <w:p w14:paraId="0000000D" w14:textId="77777777" w:rsidR="0062164B" w:rsidRDefault="0062164B"/>
    <w:sectPr w:rsidR="006216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y+ZIkJA0wGJMIF" id="XGmvwR3G"/>
    <int:WordHash hashCode="6BNeM2VtmHRlEI" id="tP9XBU57"/>
    <int:WordHash hashCode="gGp111xpXozvSD" id="lvXy6AkU"/>
  </int:Manifest>
  <int:Observations>
    <int:Content id="XGmvwR3G">
      <int:Rejection type="LegacyProofing"/>
    </int:Content>
    <int:Content id="tP9XBU57">
      <int:Rejection type="LegacyProofing"/>
    </int:Content>
    <int:Content id="lvXy6AkU">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3FF05E"/>
    <w:rsid w:val="00085150"/>
    <w:rsid w:val="00105BF7"/>
    <w:rsid w:val="001C79A6"/>
    <w:rsid w:val="0062164B"/>
    <w:rsid w:val="00AE1FAC"/>
    <w:rsid w:val="00B2016D"/>
    <w:rsid w:val="00BD27D3"/>
    <w:rsid w:val="053FF05E"/>
    <w:rsid w:val="069B75DD"/>
    <w:rsid w:val="350E4680"/>
    <w:rsid w:val="6EEE8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7D65A"/>
  <w15:docId w15:val="{71F1C756-D4DC-4DDC-A48C-69868DE2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2016D"/>
    <w:rPr>
      <w:color w:val="0000FF" w:themeColor="hyperlink"/>
      <w:u w:val="single"/>
    </w:rPr>
  </w:style>
  <w:style w:type="character" w:styleId="UnresolvedMention">
    <w:name w:val="Unresolved Mention"/>
    <w:basedOn w:val="DefaultParagraphFont"/>
    <w:uiPriority w:val="99"/>
    <w:semiHidden/>
    <w:unhideWhenUsed/>
    <w:rsid w:val="00B20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531d1a7ea6de493a" Type="http://schemas.microsoft.com/office/2019/09/relationships/intelligence" Target="intelligence.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ttany@VermillionChamber.com" TargetMode="External"/><Relationship Id="rId4" Type="http://schemas.openxmlformats.org/officeDocument/2006/relationships/hyperlink" Target="mailto:vcdc@vermillion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Eberts</cp:lastModifiedBy>
  <cp:revision>4</cp:revision>
  <cp:lastPrinted>2022-02-07T17:28:00Z</cp:lastPrinted>
  <dcterms:created xsi:type="dcterms:W3CDTF">2022-02-07T17:03:00Z</dcterms:created>
  <dcterms:modified xsi:type="dcterms:W3CDTF">2022-02-07T17:34:00Z</dcterms:modified>
</cp:coreProperties>
</file>